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bookmarkStart w:id="0" w:name="_GoBack"/>
      <w:bookmarkEnd w:id="0"/>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w:t>
      </w:r>
      <w:proofErr w:type="gramStart"/>
      <w:r w:rsidRPr="00A40E79">
        <w:rPr>
          <w:rFonts w:ascii="Times New Roman" w:eastAsia="Calibri" w:hAnsi="Times New Roman" w:cs="Times New Roman"/>
          <w:kern w:val="0"/>
          <w:sz w:val="30"/>
          <w:szCs w:val="30"/>
          <w14:ligatures w14:val="none"/>
        </w:rPr>
        <w:t xml:space="preserve">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как</w:t>
      </w:r>
      <w:proofErr w:type="gramEnd"/>
      <w:r w:rsidRPr="00A40E79">
        <w:rPr>
          <w:rFonts w:ascii="Times New Roman" w:eastAsia="Calibri" w:hAnsi="Times New Roman" w:cs="Times New Roman"/>
          <w:kern w:val="0"/>
          <w:sz w:val="30"/>
          <w:szCs w:val="30"/>
          <w14:ligatures w14:val="none"/>
        </w:rPr>
        <w:t xml:space="preserve">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 xml:space="preserve">и организаций республики. В 2025 году реализован План мероприятий по проведению в Республике Беларусь акции «Год безопасного труда в сельском хозяйстве», утвержденный Министром сельского хозяйства </w:t>
      </w:r>
      <w:r w:rsidRPr="00A40E79">
        <w:rPr>
          <w:rFonts w:ascii="Times New Roman" w:eastAsia="Calibri" w:hAnsi="Times New Roman" w:cs="Times New Roman"/>
          <w:kern w:val="0"/>
          <w:sz w:val="30"/>
          <w:szCs w:val="30"/>
          <w14:ligatures w14:val="none"/>
        </w:rPr>
        <w:lastRenderedPageBreak/>
        <w:t>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w:t>
      </w:r>
      <w:r>
        <w:rPr>
          <w:rFonts w:ascii="Times New Roman" w:eastAsia="Calibri" w:hAnsi="Times New Roman" w:cs="Times New Roman"/>
          <w:kern w:val="0"/>
          <w:sz w:val="30"/>
          <w:szCs w:val="30"/>
          <w14:ligatures w14:val="none"/>
        </w:rPr>
        <w:lastRenderedPageBreak/>
        <w:t xml:space="preserve">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В 2025 году вследствие несчастных случаев на производстве впервые установлены проценты утраты трудоспособности без установления </w:t>
      </w:r>
      <w:r w:rsidRPr="002A10FD">
        <w:rPr>
          <w:rFonts w:ascii="Times New Roman" w:eastAsia="Calibri" w:hAnsi="Times New Roman" w:cs="Times New Roman"/>
          <w:kern w:val="0"/>
          <w:sz w:val="30"/>
          <w:szCs w:val="30"/>
          <w14:ligatures w14:val="none"/>
        </w:rPr>
        <w:lastRenderedPageBreak/>
        <w:t>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(в 2024 году – 205  млн.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w:t>
      </w:r>
      <w:r>
        <w:rPr>
          <w:rFonts w:ascii="Times New Roman" w:eastAsia="Calibri" w:hAnsi="Times New Roman" w:cs="Times New Roman"/>
          <w:kern w:val="0"/>
          <w:sz w:val="30"/>
          <w:szCs w:val="30"/>
          <w14:ligatures w14:val="none"/>
        </w:rPr>
        <w:lastRenderedPageBreak/>
        <w:t xml:space="preserve">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1" w:name="_Hlk226617102"/>
      <w:r>
        <w:rPr>
          <w:rFonts w:ascii="Times New Roman" w:eastAsia="Calibri" w:hAnsi="Times New Roman" w:cs="Times New Roman"/>
          <w:spacing w:val="-2"/>
          <w:kern w:val="0"/>
          <w:sz w:val="30"/>
          <w:szCs w:val="30"/>
          <w14:ligatures w14:val="none"/>
        </w:rPr>
        <w:lastRenderedPageBreak/>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1"/>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w:t>
      </w: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lastRenderedPageBreak/>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lastRenderedPageBreak/>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14:ligatures w14:val="none"/>
        </w:rPr>
        <w:t xml:space="preserve"> (статья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w:t>
      </w:r>
      <w:proofErr w:type="spellStart"/>
      <w:r w:rsidRPr="002A10FD">
        <w:rPr>
          <w:rFonts w:ascii="Times New Roman" w:eastAsia="Times New Roman" w:hAnsi="Times New Roman" w:cs="Times New Roman"/>
          <w:kern w:val="0"/>
          <w:sz w:val="30"/>
          <w:szCs w:val="30"/>
          <w14:ligatures w14:val="none"/>
        </w:rPr>
        <w:t>удочерителям</w:t>
      </w:r>
      <w:proofErr w:type="spellEnd"/>
      <w:r w:rsidRPr="002A10FD">
        <w:rPr>
          <w:rFonts w:ascii="Times New Roman" w:eastAsia="Times New Roman" w:hAnsi="Times New Roman" w:cs="Times New Roman"/>
          <w:kern w:val="0"/>
          <w:sz w:val="30"/>
          <w:szCs w:val="30"/>
          <w14:ligatures w14:val="none"/>
        </w:rPr>
        <w:t xml:space="preserve">)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73953" w14:textId="77777777" w:rsidR="00094B36" w:rsidRDefault="00094B36" w:rsidP="00A40E79">
      <w:pPr>
        <w:spacing w:after="0" w:line="240" w:lineRule="auto"/>
      </w:pPr>
      <w:r>
        <w:separator/>
      </w:r>
    </w:p>
  </w:endnote>
  <w:endnote w:type="continuationSeparator" w:id="0">
    <w:p w14:paraId="32338950" w14:textId="77777777" w:rsidR="00094B36" w:rsidRDefault="00094B36"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F74A0" w14:textId="77777777" w:rsidR="00094B36" w:rsidRDefault="00094B36" w:rsidP="00A40E79">
      <w:pPr>
        <w:spacing w:after="0" w:line="240" w:lineRule="auto"/>
      </w:pPr>
      <w:r>
        <w:separator/>
      </w:r>
    </w:p>
  </w:footnote>
  <w:footnote w:type="continuationSeparator" w:id="0">
    <w:p w14:paraId="56AD9BC8" w14:textId="77777777" w:rsidR="00094B36" w:rsidRDefault="00094B36" w:rsidP="00A4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t>2</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15:restartNumberingAfterBreak="0">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B4"/>
    <w:rsid w:val="000612AB"/>
    <w:rsid w:val="0008116F"/>
    <w:rsid w:val="00094B36"/>
    <w:rsid w:val="000970B4"/>
    <w:rsid w:val="000D2AF5"/>
    <w:rsid w:val="0013559C"/>
    <w:rsid w:val="001E3341"/>
    <w:rsid w:val="0023303B"/>
    <w:rsid w:val="00244154"/>
    <w:rsid w:val="002442C3"/>
    <w:rsid w:val="002A10FD"/>
    <w:rsid w:val="00300C1F"/>
    <w:rsid w:val="00312DDB"/>
    <w:rsid w:val="003E1E11"/>
    <w:rsid w:val="003F342D"/>
    <w:rsid w:val="004405B5"/>
    <w:rsid w:val="00441828"/>
    <w:rsid w:val="00442EF4"/>
    <w:rsid w:val="004F5604"/>
    <w:rsid w:val="0055456E"/>
    <w:rsid w:val="005912EC"/>
    <w:rsid w:val="005A6C0D"/>
    <w:rsid w:val="005B4C91"/>
    <w:rsid w:val="005C7EF7"/>
    <w:rsid w:val="00654F93"/>
    <w:rsid w:val="006B096A"/>
    <w:rsid w:val="007419E6"/>
    <w:rsid w:val="00903367"/>
    <w:rsid w:val="009D7AF8"/>
    <w:rsid w:val="00A266C7"/>
    <w:rsid w:val="00A40E79"/>
    <w:rsid w:val="00A715D3"/>
    <w:rsid w:val="00AF5A1C"/>
    <w:rsid w:val="00B10751"/>
    <w:rsid w:val="00B57CA4"/>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15:chartTrackingRefBased/>
  <w15:docId w15:val="{EE86467E-8872-4358-9B9A-FB8311F7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Карчевский Иван Александрович</dc:creator>
  <cp:keywords/>
  <dc:description/>
  <cp:lastModifiedBy>Манько Павел Николаевич</cp:lastModifiedBy>
  <cp:revision>2</cp:revision>
  <dcterms:created xsi:type="dcterms:W3CDTF">2026-04-13T05:35:00Z</dcterms:created>
  <dcterms:modified xsi:type="dcterms:W3CDTF">2026-04-13T05:35:00Z</dcterms:modified>
</cp:coreProperties>
</file>